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6F0" w:rsidRPr="004348C8" w:rsidRDefault="004843B8">
      <w:pPr>
        <w:tabs>
          <w:tab w:val="right" w:pos="9360"/>
        </w:tabs>
        <w:spacing w:after="0" w:line="240" w:lineRule="auto"/>
        <w:rPr>
          <w:rFonts w:asciiTheme="majorHAnsi" w:eastAsia="Times New Roman" w:hAnsiTheme="majorHAnsi" w:cstheme="majorHAnsi"/>
          <w:b/>
          <w:color w:val="000000"/>
        </w:rPr>
      </w:pPr>
      <w:r w:rsidRPr="004348C8">
        <w:rPr>
          <w:rFonts w:asciiTheme="majorHAnsi" w:eastAsia="Times New Roman" w:hAnsiTheme="majorHAnsi" w:cstheme="majorHAnsi"/>
          <w:b/>
          <w:color w:val="000000"/>
        </w:rPr>
        <w:t>FOR IMMEDIATE RELEASE</w:t>
      </w:r>
      <w:r w:rsidRPr="004348C8">
        <w:rPr>
          <w:rFonts w:asciiTheme="majorHAnsi" w:eastAsia="Times New Roman" w:hAnsiTheme="majorHAnsi" w:cstheme="majorHAnsi"/>
          <w:b/>
          <w:color w:val="000000"/>
        </w:rPr>
        <w:tab/>
        <w:t>CONTACT: Your Name</w:t>
      </w:r>
    </w:p>
    <w:p w:rsidR="00ED66F0" w:rsidRPr="004348C8" w:rsidRDefault="004843B8">
      <w:pPr>
        <w:pBdr>
          <w:top w:val="nil"/>
          <w:left w:val="nil"/>
          <w:bottom w:val="nil"/>
          <w:right w:val="nil"/>
          <w:between w:val="nil"/>
        </w:pBdr>
        <w:tabs>
          <w:tab w:val="right" w:pos="9360"/>
        </w:tabs>
        <w:spacing w:after="0" w:line="240" w:lineRule="auto"/>
        <w:ind w:left="720" w:firstLine="720"/>
        <w:rPr>
          <w:rFonts w:asciiTheme="majorHAnsi" w:eastAsia="Times New Roman" w:hAnsiTheme="majorHAnsi" w:cstheme="majorHAnsi"/>
          <w:color w:val="000000"/>
        </w:rPr>
      </w:pPr>
      <w:r w:rsidRPr="004348C8">
        <w:rPr>
          <w:rFonts w:asciiTheme="majorHAnsi" w:eastAsia="Times New Roman" w:hAnsiTheme="majorHAnsi" w:cstheme="majorHAnsi"/>
          <w:b/>
          <w:color w:val="000000"/>
        </w:rPr>
        <w:tab/>
      </w:r>
      <w:r w:rsidRPr="004348C8">
        <w:rPr>
          <w:rFonts w:asciiTheme="majorHAnsi" w:eastAsia="Times New Roman" w:hAnsiTheme="majorHAnsi" w:cstheme="majorHAnsi"/>
          <w:color w:val="000000"/>
        </w:rPr>
        <w:t>Practice Name</w:t>
      </w:r>
    </w:p>
    <w:p w:rsidR="00ED66F0" w:rsidRPr="004348C8" w:rsidRDefault="004843B8">
      <w:pPr>
        <w:pBdr>
          <w:top w:val="nil"/>
          <w:left w:val="nil"/>
          <w:bottom w:val="nil"/>
          <w:right w:val="nil"/>
          <w:between w:val="nil"/>
        </w:pBdr>
        <w:tabs>
          <w:tab w:val="right" w:pos="9360"/>
        </w:tabs>
        <w:spacing w:after="0" w:line="240" w:lineRule="auto"/>
        <w:ind w:left="720" w:firstLine="720"/>
        <w:rPr>
          <w:rFonts w:asciiTheme="majorHAnsi" w:eastAsia="Times New Roman" w:hAnsiTheme="majorHAnsi" w:cstheme="majorHAnsi"/>
          <w:color w:val="000000"/>
        </w:rPr>
      </w:pPr>
      <w:r w:rsidRPr="004348C8">
        <w:rPr>
          <w:rFonts w:asciiTheme="majorHAnsi" w:eastAsia="Times New Roman" w:hAnsiTheme="majorHAnsi" w:cstheme="majorHAnsi"/>
          <w:color w:val="000000"/>
        </w:rPr>
        <w:tab/>
        <w:t>(XXX) XXX-XXXX</w:t>
      </w:r>
    </w:p>
    <w:p w:rsidR="00ED66F0" w:rsidRPr="004348C8" w:rsidRDefault="004843B8">
      <w:pPr>
        <w:pBdr>
          <w:top w:val="nil"/>
          <w:left w:val="nil"/>
          <w:bottom w:val="nil"/>
          <w:right w:val="nil"/>
          <w:between w:val="nil"/>
        </w:pBdr>
        <w:tabs>
          <w:tab w:val="right" w:pos="9360"/>
        </w:tabs>
        <w:spacing w:after="0" w:line="240" w:lineRule="auto"/>
        <w:ind w:left="5760"/>
        <w:rPr>
          <w:rFonts w:asciiTheme="majorHAnsi" w:eastAsia="Times New Roman" w:hAnsiTheme="majorHAnsi" w:cstheme="majorHAnsi"/>
          <w:color w:val="000000"/>
        </w:rPr>
      </w:pPr>
      <w:r w:rsidRPr="004348C8">
        <w:rPr>
          <w:rFonts w:asciiTheme="majorHAnsi" w:eastAsia="Times New Roman" w:hAnsiTheme="majorHAnsi" w:cstheme="majorHAnsi"/>
          <w:color w:val="000000"/>
        </w:rPr>
        <w:tab/>
        <w:t xml:space="preserve">    email@email.com</w:t>
      </w:r>
      <w:r w:rsidRPr="004348C8">
        <w:rPr>
          <w:rFonts w:asciiTheme="majorHAnsi" w:eastAsia="Times New Roman" w:hAnsiTheme="majorHAnsi" w:cstheme="majorHAnsi"/>
          <w:b/>
          <w:color w:val="000000"/>
        </w:rPr>
        <w:br/>
      </w:r>
    </w:p>
    <w:p w:rsidR="00ED66F0" w:rsidRPr="004348C8" w:rsidRDefault="004843B8">
      <w:pPr>
        <w:shd w:val="clear" w:color="auto" w:fill="FFFFFF"/>
        <w:spacing w:before="280" w:after="280" w:line="240" w:lineRule="auto"/>
        <w:jc w:val="center"/>
        <w:rPr>
          <w:rFonts w:asciiTheme="majorHAnsi" w:eastAsia="Times New Roman" w:hAnsiTheme="majorHAnsi" w:cstheme="majorHAnsi"/>
          <w:b/>
        </w:rPr>
      </w:pPr>
      <w:r w:rsidRPr="004348C8">
        <w:rPr>
          <w:rFonts w:asciiTheme="majorHAnsi" w:eastAsia="Times New Roman" w:hAnsiTheme="majorHAnsi" w:cstheme="majorHAnsi"/>
          <w:b/>
          <w:i/>
        </w:rPr>
        <w:t xml:space="preserve">(Your practice name) </w:t>
      </w:r>
      <w:r w:rsidRPr="004348C8">
        <w:rPr>
          <w:rFonts w:asciiTheme="majorHAnsi" w:eastAsia="Times New Roman" w:hAnsiTheme="majorHAnsi" w:cstheme="majorHAnsi"/>
          <w:b/>
        </w:rPr>
        <w:t>Focuses on Vision Charity Work</w:t>
      </w:r>
    </w:p>
    <w:p w:rsidR="00ED66F0" w:rsidRPr="004348C8" w:rsidRDefault="004843B8">
      <w:pPr>
        <w:spacing w:after="280"/>
        <w:rPr>
          <w:rFonts w:asciiTheme="majorHAnsi" w:eastAsia="Times New Roman" w:hAnsiTheme="majorHAnsi" w:cstheme="majorHAnsi"/>
          <w:color w:val="111111"/>
        </w:rPr>
      </w:pPr>
      <w:r w:rsidRPr="004348C8">
        <w:rPr>
          <w:rFonts w:asciiTheme="majorHAnsi" w:eastAsia="Times New Roman" w:hAnsiTheme="majorHAnsi" w:cstheme="majorHAnsi"/>
          <w:b/>
        </w:rPr>
        <w:t xml:space="preserve">(City, State) </w:t>
      </w:r>
      <w:r w:rsidRPr="004348C8">
        <w:rPr>
          <w:rFonts w:asciiTheme="majorHAnsi" w:eastAsia="Times New Roman" w:hAnsiTheme="majorHAnsi" w:cstheme="majorHAnsi"/>
        </w:rPr>
        <w:t xml:space="preserve">– </w:t>
      </w:r>
      <w:r w:rsidRPr="004348C8">
        <w:rPr>
          <w:rFonts w:asciiTheme="majorHAnsi" w:eastAsia="Times New Roman" w:hAnsiTheme="majorHAnsi" w:cstheme="majorHAnsi"/>
          <w:b/>
          <w:color w:val="111111"/>
        </w:rPr>
        <w:t>(Date) –</w:t>
      </w:r>
      <w:r w:rsidRPr="004348C8">
        <w:rPr>
          <w:rFonts w:asciiTheme="majorHAnsi" w:eastAsia="Times New Roman" w:hAnsiTheme="majorHAnsi" w:cstheme="majorHAnsi"/>
          <w:color w:val="111111"/>
        </w:rPr>
        <w:t> </w:t>
      </w:r>
      <w:hyperlink r:id="rId6" w:history="1">
        <w:r w:rsidRPr="00F64CA2">
          <w:rPr>
            <w:rStyle w:val="Hyperlink"/>
            <w:rFonts w:asciiTheme="majorHAnsi" w:eastAsia="Times New Roman" w:hAnsiTheme="majorHAnsi" w:cstheme="majorHAnsi"/>
          </w:rPr>
          <w:t>One in four children</w:t>
        </w:r>
      </w:hyperlink>
      <w:r w:rsidRPr="004348C8">
        <w:rPr>
          <w:rFonts w:asciiTheme="majorHAnsi" w:eastAsia="Times New Roman" w:hAnsiTheme="majorHAnsi" w:cstheme="majorHAnsi"/>
          <w:color w:val="111111"/>
        </w:rPr>
        <w:t xml:space="preserve"> in the United States has a vision problem that affects their ability to learn, and many don’t have access to the vision care they need. In an effort to help bridge the gap, </w:t>
      </w:r>
      <w:r w:rsidRPr="004348C8">
        <w:rPr>
          <w:rFonts w:asciiTheme="majorHAnsi" w:eastAsia="Times New Roman" w:hAnsiTheme="majorHAnsi" w:cstheme="majorHAnsi"/>
          <w:i/>
          <w:color w:val="000000"/>
        </w:rPr>
        <w:t>(insert your practice name)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 is partnering with </w:t>
      </w:r>
      <w:hyperlink r:id="rId7" w:history="1">
        <w:r w:rsidRPr="0048523F">
          <w:rPr>
            <w:rStyle w:val="Hyperlink"/>
            <w:rFonts w:asciiTheme="majorHAnsi" w:eastAsia="Times New Roman" w:hAnsiTheme="majorHAnsi" w:cstheme="majorHAnsi"/>
          </w:rPr>
          <w:t>Essilor Vision</w:t>
        </w:r>
        <w:r w:rsidRPr="0048523F">
          <w:rPr>
            <w:rStyle w:val="Hyperlink"/>
            <w:rFonts w:asciiTheme="majorHAnsi" w:eastAsia="Times New Roman" w:hAnsiTheme="majorHAnsi" w:cstheme="majorHAnsi"/>
          </w:rPr>
          <w:t xml:space="preserve"> Foundation</w:t>
        </w:r>
      </w:hyperlink>
      <w:r w:rsidRPr="004348C8">
        <w:rPr>
          <w:rFonts w:asciiTheme="majorHAnsi" w:eastAsia="Times New Roman" w:hAnsiTheme="majorHAnsi" w:cstheme="majorHAnsi"/>
          <w:color w:val="111111"/>
        </w:rPr>
        <w:t xml:space="preserve"> to participate in t</w:t>
      </w:r>
      <w:r w:rsidR="0048523F">
        <w:rPr>
          <w:rFonts w:asciiTheme="majorHAnsi" w:eastAsia="Times New Roman" w:hAnsiTheme="majorHAnsi" w:cstheme="majorHAnsi"/>
          <w:color w:val="111111"/>
        </w:rPr>
        <w:t xml:space="preserve">he </w:t>
      </w:r>
      <w:hyperlink r:id="rId8" w:history="1">
        <w:r w:rsidR="0048523F" w:rsidRPr="0048523F">
          <w:rPr>
            <w:rStyle w:val="Hyperlink"/>
            <w:rFonts w:asciiTheme="majorHAnsi" w:eastAsia="Times New Roman" w:hAnsiTheme="majorHAnsi" w:cstheme="majorHAnsi"/>
          </w:rPr>
          <w:t>Changing Life through Lenses®</w:t>
        </w:r>
      </w:hyperlink>
      <w:r w:rsidRPr="004348C8">
        <w:rPr>
          <w:rFonts w:asciiTheme="majorHAnsi" w:eastAsia="Times New Roman" w:hAnsiTheme="majorHAnsi" w:cstheme="majorHAnsi"/>
          <w:color w:val="111111"/>
        </w:rPr>
        <w:t xml:space="preserve"> program. This program provides lenses</w:t>
      </w:r>
      <w:r w:rsidR="0048523F">
        <w:rPr>
          <w:rFonts w:asciiTheme="majorHAnsi" w:eastAsia="Times New Roman" w:hAnsiTheme="majorHAnsi" w:cstheme="majorHAnsi"/>
          <w:color w:val="111111"/>
        </w:rPr>
        <w:t>, frames</w:t>
      </w:r>
      <w:r w:rsidRPr="004348C8">
        <w:rPr>
          <w:rFonts w:asciiTheme="majorHAnsi" w:eastAsia="Times New Roman" w:hAnsiTheme="majorHAnsi" w:cstheme="majorHAnsi"/>
          <w:color w:val="111111"/>
        </w:rPr>
        <w:t xml:space="preserve"> and lab services at no cost, enabling the practice to enhance its charitable giving. </w:t>
      </w:r>
    </w:p>
    <w:p w:rsidR="00ED66F0" w:rsidRPr="004348C8" w:rsidRDefault="004843B8">
      <w:pPr>
        <w:spacing w:line="240" w:lineRule="auto"/>
        <w:rPr>
          <w:rFonts w:asciiTheme="majorHAnsi" w:eastAsia="Times New Roman" w:hAnsiTheme="majorHAnsi" w:cstheme="majorHAnsi"/>
          <w:i/>
          <w:color w:val="000000"/>
        </w:rPr>
      </w:pPr>
      <w:r w:rsidRPr="004348C8">
        <w:rPr>
          <w:rFonts w:asciiTheme="majorHAnsi" w:eastAsia="Times New Roman" w:hAnsiTheme="majorHAnsi" w:cstheme="majorHAnsi"/>
          <w:b/>
          <w:i/>
          <w:color w:val="000000"/>
        </w:rPr>
        <w:t>Insert quote from practice (</w:t>
      </w:r>
      <w:r w:rsidRPr="004348C8">
        <w:rPr>
          <w:rFonts w:asciiTheme="majorHAnsi" w:eastAsia="Times New Roman" w:hAnsiTheme="majorHAnsi" w:cstheme="majorHAnsi"/>
          <w:b/>
          <w:i/>
          <w:color w:val="FF0000"/>
        </w:rPr>
        <w:t>choose one</w:t>
      </w:r>
      <w:r w:rsidRPr="004348C8">
        <w:rPr>
          <w:rFonts w:asciiTheme="majorHAnsi" w:eastAsia="Times New Roman" w:hAnsiTheme="majorHAnsi" w:cstheme="majorHAnsi"/>
          <w:b/>
          <w:i/>
          <w:color w:val="000000"/>
        </w:rPr>
        <w:t>):</w:t>
      </w:r>
      <w:r w:rsidRPr="004348C8">
        <w:rPr>
          <w:rFonts w:asciiTheme="majorHAnsi" w:eastAsia="Times New Roman" w:hAnsiTheme="majorHAnsi" w:cstheme="majorHAnsi"/>
          <w:i/>
          <w:color w:val="000000"/>
        </w:rPr>
        <w:t xml:space="preserve"> </w:t>
      </w:r>
      <w:r w:rsidRPr="004348C8">
        <w:rPr>
          <w:rFonts w:asciiTheme="majorHAnsi" w:eastAsia="Times New Roman" w:hAnsiTheme="majorHAnsi" w:cstheme="majorHAnsi"/>
          <w:i/>
          <w:color w:val="000000"/>
        </w:rPr>
        <w:t>We highly recommend creatin</w:t>
      </w:r>
      <w:r w:rsidRPr="004348C8">
        <w:rPr>
          <w:rFonts w:asciiTheme="majorHAnsi" w:eastAsia="Times New Roman" w:hAnsiTheme="majorHAnsi" w:cstheme="majorHAnsi"/>
          <w:i/>
          <w:color w:val="000000"/>
        </w:rPr>
        <w:t xml:space="preserve">g your own quote but here are some you can use if you choose. </w:t>
      </w:r>
    </w:p>
    <w:p w:rsidR="00ED66F0" w:rsidRPr="004348C8" w:rsidRDefault="004843B8">
      <w:pPr>
        <w:spacing w:line="240" w:lineRule="auto"/>
        <w:rPr>
          <w:rFonts w:asciiTheme="majorHAnsi" w:eastAsia="Times New Roman" w:hAnsiTheme="majorHAnsi" w:cstheme="majorHAnsi"/>
          <w:color w:val="000000"/>
        </w:rPr>
      </w:pPr>
      <w:r w:rsidRPr="004348C8">
        <w:rPr>
          <w:rFonts w:asciiTheme="majorHAnsi" w:eastAsia="Times New Roman" w:hAnsiTheme="majorHAnsi" w:cstheme="majorHAnsi"/>
          <w:b/>
          <w:i/>
          <w:color w:val="000000"/>
        </w:rPr>
        <w:t>Example 1: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 “We understand the importance of giving back to our community,” says </w:t>
      </w:r>
      <w:r w:rsidRPr="004348C8">
        <w:rPr>
          <w:rFonts w:asciiTheme="majorHAnsi" w:eastAsia="Times New Roman" w:hAnsiTheme="majorHAnsi" w:cstheme="majorHAnsi"/>
          <w:i/>
          <w:color w:val="000000"/>
        </w:rPr>
        <w:t>(insert doctor’s name).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 “We know our partnership with Essilor Vision Foundation will help us provide vision care 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to children who go without eyeglasses due to lack of awareness, access, and/or financial resources.” </w:t>
      </w:r>
    </w:p>
    <w:p w:rsidR="00ED66F0" w:rsidRPr="004348C8" w:rsidRDefault="004843B8">
      <w:pPr>
        <w:spacing w:line="240" w:lineRule="auto"/>
        <w:rPr>
          <w:rFonts w:asciiTheme="majorHAnsi" w:eastAsia="Times New Roman" w:hAnsiTheme="majorHAnsi" w:cstheme="majorHAnsi"/>
          <w:color w:val="111111"/>
        </w:rPr>
      </w:pPr>
      <w:r w:rsidRPr="004348C8">
        <w:rPr>
          <w:rFonts w:asciiTheme="majorHAnsi" w:eastAsia="Times New Roman" w:hAnsiTheme="majorHAnsi" w:cstheme="majorHAnsi"/>
          <w:b/>
          <w:i/>
          <w:color w:val="000000"/>
        </w:rPr>
        <w:t xml:space="preserve">Example 2: </w:t>
      </w:r>
      <w:r w:rsidRPr="004348C8">
        <w:rPr>
          <w:rFonts w:asciiTheme="majorHAnsi" w:eastAsia="Times New Roman" w:hAnsiTheme="majorHAnsi" w:cstheme="majorHAnsi"/>
          <w:color w:val="000000"/>
        </w:rPr>
        <w:t>“</w:t>
      </w:r>
      <w:r w:rsidRPr="004348C8">
        <w:rPr>
          <w:rFonts w:asciiTheme="majorHAnsi" w:eastAsia="Times New Roman" w:hAnsiTheme="majorHAnsi" w:cstheme="majorHAnsi"/>
          <w:i/>
          <w:color w:val="000000"/>
        </w:rPr>
        <w:t xml:space="preserve">(Insert practice name) </w:t>
      </w:r>
      <w:r w:rsidRPr="004348C8">
        <w:rPr>
          <w:rFonts w:asciiTheme="majorHAnsi" w:eastAsia="Times New Roman" w:hAnsiTheme="majorHAnsi" w:cstheme="majorHAnsi"/>
          <w:color w:val="000000"/>
        </w:rPr>
        <w:t>is proud to partner with Essilor Vision Foundation to bring awareness and vision services to children in need in our co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mmunity,” says </w:t>
      </w:r>
      <w:r w:rsidRPr="004348C8">
        <w:rPr>
          <w:rFonts w:asciiTheme="majorHAnsi" w:eastAsia="Times New Roman" w:hAnsiTheme="majorHAnsi" w:cstheme="majorHAnsi"/>
          <w:i/>
          <w:color w:val="000000"/>
        </w:rPr>
        <w:t xml:space="preserve">(insert doctor’s name). </w:t>
      </w:r>
      <w:r w:rsidRPr="004348C8">
        <w:rPr>
          <w:rFonts w:asciiTheme="majorHAnsi" w:eastAsia="Times New Roman" w:hAnsiTheme="majorHAnsi" w:cstheme="majorHAnsi"/>
          <w:color w:val="000000"/>
        </w:rPr>
        <w:t>“</w:t>
      </w:r>
      <w:r w:rsidRPr="004348C8">
        <w:rPr>
          <w:rFonts w:asciiTheme="majorHAnsi" w:eastAsia="Times New Roman" w:hAnsiTheme="majorHAnsi" w:cstheme="majorHAnsi"/>
          <w:color w:val="111111"/>
        </w:rPr>
        <w:t>T</w:t>
      </w:r>
      <w:r w:rsidR="0048523F">
        <w:rPr>
          <w:rFonts w:asciiTheme="majorHAnsi" w:eastAsia="Times New Roman" w:hAnsiTheme="majorHAnsi" w:cstheme="majorHAnsi"/>
          <w:color w:val="111111"/>
        </w:rPr>
        <w:t>he Changing Life through Lenses</w:t>
      </w:r>
      <w:r w:rsidRPr="004348C8">
        <w:rPr>
          <w:rFonts w:asciiTheme="majorHAnsi" w:eastAsia="Times New Roman" w:hAnsiTheme="majorHAnsi" w:cstheme="majorHAnsi"/>
          <w:color w:val="111111"/>
        </w:rPr>
        <w:t xml:space="preserve"> program gives us the tools we need to truly make a difference.”</w:t>
      </w:r>
    </w:p>
    <w:p w:rsidR="00ED66F0" w:rsidRPr="004348C8" w:rsidRDefault="004843B8">
      <w:pPr>
        <w:spacing w:line="240" w:lineRule="auto"/>
        <w:rPr>
          <w:rFonts w:asciiTheme="majorHAnsi" w:eastAsia="Times New Roman" w:hAnsiTheme="majorHAnsi" w:cstheme="majorHAnsi"/>
          <w:color w:val="111111"/>
        </w:rPr>
      </w:pPr>
      <w:r w:rsidRPr="004348C8">
        <w:rPr>
          <w:rFonts w:asciiTheme="majorHAnsi" w:eastAsia="Times New Roman" w:hAnsiTheme="majorHAnsi" w:cstheme="majorHAnsi"/>
          <w:b/>
          <w:i/>
          <w:color w:val="111111"/>
        </w:rPr>
        <w:t xml:space="preserve">Example 3: </w:t>
      </w:r>
      <w:r w:rsidRPr="004348C8">
        <w:rPr>
          <w:rFonts w:asciiTheme="majorHAnsi" w:eastAsia="Times New Roman" w:hAnsiTheme="majorHAnsi" w:cstheme="majorHAnsi"/>
          <w:color w:val="111111"/>
        </w:rPr>
        <w:t xml:space="preserve">“We know there are children in our community who need vision care but don’t have access to it,” says </w:t>
      </w:r>
      <w:r w:rsidRPr="004348C8">
        <w:rPr>
          <w:rFonts w:asciiTheme="majorHAnsi" w:eastAsia="Times New Roman" w:hAnsiTheme="majorHAnsi" w:cstheme="majorHAnsi"/>
          <w:i/>
          <w:color w:val="000000"/>
        </w:rPr>
        <w:t>(insert doctor’s name).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 “By participating in Essilor Vision Foundation’s </w:t>
      </w:r>
      <w:r w:rsidR="0048523F">
        <w:rPr>
          <w:rFonts w:asciiTheme="majorHAnsi" w:eastAsia="Times New Roman" w:hAnsiTheme="majorHAnsi" w:cstheme="majorHAnsi"/>
          <w:color w:val="111111"/>
        </w:rPr>
        <w:t>Changing Life through Lenses</w:t>
      </w:r>
      <w:r w:rsidRPr="004348C8">
        <w:rPr>
          <w:rFonts w:asciiTheme="majorHAnsi" w:eastAsia="Times New Roman" w:hAnsiTheme="majorHAnsi" w:cstheme="majorHAnsi"/>
          <w:color w:val="111111"/>
        </w:rPr>
        <w:t xml:space="preserve"> program, we can make a significant impact in our community and demonstrate our commitment to helping children see clearly.”</w:t>
      </w:r>
    </w:p>
    <w:p w:rsidR="00ED66F0" w:rsidRPr="004348C8" w:rsidRDefault="004843B8">
      <w:pPr>
        <w:spacing w:line="240" w:lineRule="auto"/>
        <w:rPr>
          <w:rFonts w:asciiTheme="majorHAnsi" w:eastAsia="Times New Roman" w:hAnsiTheme="majorHAnsi" w:cstheme="majorHAnsi"/>
          <w:i/>
          <w:color w:val="000000"/>
        </w:rPr>
      </w:pPr>
      <w:bookmarkStart w:id="0" w:name="_gjdgxs" w:colFirst="0" w:colLast="0"/>
      <w:bookmarkEnd w:id="0"/>
      <w:r w:rsidRPr="004348C8">
        <w:rPr>
          <w:rFonts w:asciiTheme="majorHAnsi" w:eastAsia="Times New Roman" w:hAnsiTheme="majorHAnsi" w:cstheme="majorHAnsi"/>
          <w:i/>
          <w:color w:val="000000"/>
        </w:rPr>
        <w:t>INSERT A BRIEF PARAGRAPH HERE</w:t>
      </w:r>
      <w:r w:rsidRPr="004348C8">
        <w:rPr>
          <w:rFonts w:asciiTheme="majorHAnsi" w:eastAsia="Times New Roman" w:hAnsiTheme="majorHAnsi" w:cstheme="majorHAnsi"/>
          <w:i/>
          <w:color w:val="000000"/>
        </w:rPr>
        <w:t xml:space="preserve"> DESCRIBING HOW YOUR PRACTICE IS USING THIS PROGRAM IN YOUR COMMUNITY. </w:t>
      </w:r>
      <w:r w:rsidRPr="004348C8">
        <w:rPr>
          <w:rFonts w:asciiTheme="majorHAnsi" w:eastAsia="Times New Roman" w:hAnsiTheme="majorHAnsi" w:cstheme="majorHAnsi"/>
          <w:b/>
          <w:i/>
          <w:color w:val="000000"/>
        </w:rPr>
        <w:t xml:space="preserve"> </w:t>
      </w:r>
      <w:r w:rsidRPr="004348C8">
        <w:rPr>
          <w:rFonts w:asciiTheme="majorHAnsi" w:eastAsia="Times New Roman" w:hAnsiTheme="majorHAnsi" w:cstheme="majorHAnsi"/>
          <w:i/>
          <w:color w:val="000000"/>
        </w:rPr>
        <w:t>Additionally, to ensure the public knows that charitable eye exams and glasses are not available all the time, we recommend also including information about when your practice will off</w:t>
      </w:r>
      <w:r w:rsidRPr="004348C8">
        <w:rPr>
          <w:rFonts w:asciiTheme="majorHAnsi" w:eastAsia="Times New Roman" w:hAnsiTheme="majorHAnsi" w:cstheme="majorHAnsi"/>
          <w:i/>
          <w:color w:val="000000"/>
        </w:rPr>
        <w:t>er this service. For example, you may choose one or two days a month, or you may have a regular event your practice participates in where the no-cost eye exams and glasses will be offered. Below is a sample paragraph you can personalize to suit your practi</w:t>
      </w:r>
      <w:r w:rsidRPr="004348C8">
        <w:rPr>
          <w:rFonts w:asciiTheme="majorHAnsi" w:eastAsia="Times New Roman" w:hAnsiTheme="majorHAnsi" w:cstheme="majorHAnsi"/>
          <w:i/>
          <w:color w:val="000000"/>
        </w:rPr>
        <w:t>ce’s needs.</w:t>
      </w:r>
    </w:p>
    <w:p w:rsidR="00ED66F0" w:rsidRPr="004348C8" w:rsidRDefault="004843B8" w:rsidP="0048523F">
      <w:pPr>
        <w:spacing w:line="240" w:lineRule="auto"/>
        <w:rPr>
          <w:rFonts w:asciiTheme="majorHAnsi" w:eastAsia="Times New Roman" w:hAnsiTheme="majorHAnsi" w:cstheme="majorHAnsi"/>
          <w:color w:val="000000"/>
        </w:rPr>
      </w:pPr>
      <w:r w:rsidRPr="004348C8">
        <w:rPr>
          <w:rFonts w:asciiTheme="majorHAnsi" w:eastAsia="Times New Roman" w:hAnsiTheme="majorHAnsi" w:cstheme="majorHAnsi"/>
          <w:i/>
          <w:color w:val="000000"/>
        </w:rPr>
        <w:t xml:space="preserve">(Practice name) 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will offer eye exams and glasses </w:t>
      </w:r>
      <w:r w:rsidR="0048523F" w:rsidRPr="004348C8">
        <w:rPr>
          <w:rFonts w:asciiTheme="majorHAnsi" w:eastAsia="Times New Roman" w:hAnsiTheme="majorHAnsi" w:cstheme="majorHAnsi"/>
          <w:color w:val="111111"/>
        </w:rPr>
        <w:t>to people at or below the poverty level without vision insurance</w:t>
      </w:r>
      <w:r w:rsidR="0048523F" w:rsidRPr="004348C8">
        <w:rPr>
          <w:rFonts w:asciiTheme="majorHAnsi" w:eastAsia="Times New Roman" w:hAnsiTheme="majorHAnsi" w:cstheme="majorHAnsi"/>
          <w:color w:val="000000"/>
        </w:rPr>
        <w:t xml:space="preserve"> </w:t>
      </w:r>
      <w:r w:rsidRPr="004348C8">
        <w:rPr>
          <w:rFonts w:asciiTheme="majorHAnsi" w:eastAsia="Times New Roman" w:hAnsiTheme="majorHAnsi" w:cstheme="majorHAnsi"/>
          <w:color w:val="000000"/>
        </w:rPr>
        <w:t>through the Changing Life Through Lenses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 program on the first Saturday of </w:t>
      </w:r>
      <w:r w:rsidR="0048523F">
        <w:rPr>
          <w:rFonts w:asciiTheme="majorHAnsi" w:eastAsia="Times New Roman" w:hAnsiTheme="majorHAnsi" w:cstheme="majorHAnsi"/>
          <w:color w:val="000000"/>
        </w:rPr>
        <w:t xml:space="preserve">the </w:t>
      </w:r>
      <w:r w:rsidRPr="004348C8">
        <w:rPr>
          <w:rFonts w:asciiTheme="majorHAnsi" w:eastAsia="Times New Roman" w:hAnsiTheme="majorHAnsi" w:cstheme="majorHAnsi"/>
          <w:color w:val="000000"/>
        </w:rPr>
        <w:t>month from (</w:t>
      </w:r>
      <w:r w:rsidRPr="004348C8">
        <w:rPr>
          <w:rFonts w:asciiTheme="majorHAnsi" w:eastAsia="Times New Roman" w:hAnsiTheme="majorHAnsi" w:cstheme="majorHAnsi"/>
          <w:i/>
          <w:color w:val="000000"/>
        </w:rPr>
        <w:t>start time</w:t>
      </w:r>
      <w:r w:rsidRPr="004348C8">
        <w:rPr>
          <w:rFonts w:asciiTheme="majorHAnsi" w:eastAsia="Times New Roman" w:hAnsiTheme="majorHAnsi" w:cstheme="majorHAnsi"/>
          <w:color w:val="000000"/>
        </w:rPr>
        <w:t>) to (</w:t>
      </w:r>
      <w:r w:rsidRPr="004348C8">
        <w:rPr>
          <w:rFonts w:asciiTheme="majorHAnsi" w:eastAsia="Times New Roman" w:hAnsiTheme="majorHAnsi" w:cstheme="majorHAnsi"/>
          <w:i/>
          <w:color w:val="000000"/>
        </w:rPr>
        <w:t>end time</w:t>
      </w:r>
      <w:r w:rsidRPr="004348C8">
        <w:rPr>
          <w:rFonts w:asciiTheme="majorHAnsi" w:eastAsia="Times New Roman" w:hAnsiTheme="majorHAnsi" w:cstheme="majorHAnsi"/>
          <w:color w:val="000000"/>
        </w:rPr>
        <w:t>) at (</w:t>
      </w:r>
      <w:r w:rsidRPr="004348C8">
        <w:rPr>
          <w:rFonts w:asciiTheme="majorHAnsi" w:eastAsia="Times New Roman" w:hAnsiTheme="majorHAnsi" w:cstheme="majorHAnsi"/>
          <w:i/>
          <w:color w:val="000000"/>
        </w:rPr>
        <w:t>location, e.g. your office</w:t>
      </w:r>
      <w:r w:rsidRPr="004348C8">
        <w:rPr>
          <w:rFonts w:asciiTheme="majorHAnsi" w:eastAsia="Times New Roman" w:hAnsiTheme="majorHAnsi" w:cstheme="majorHAnsi"/>
          <w:color w:val="000000"/>
        </w:rPr>
        <w:t>). No-cost vision services will only be offered at this time.</w:t>
      </w:r>
      <w:r w:rsidRPr="004348C8">
        <w:rPr>
          <w:rFonts w:asciiTheme="majorHAnsi" w:eastAsia="Times New Roman" w:hAnsiTheme="majorHAnsi" w:cstheme="majorHAnsi"/>
        </w:rPr>
        <w:t xml:space="preserve"> </w:t>
      </w:r>
      <w:r w:rsidR="00727A86">
        <w:rPr>
          <w:rFonts w:asciiTheme="majorHAnsi" w:eastAsia="Times New Roman" w:hAnsiTheme="majorHAnsi" w:cstheme="majorHAnsi"/>
        </w:rPr>
        <w:t xml:space="preserve">Changing Life through Lenses </w:t>
      </w:r>
      <w:r w:rsidRPr="004348C8">
        <w:rPr>
          <w:rFonts w:asciiTheme="majorHAnsi" w:eastAsia="Times New Roman" w:hAnsiTheme="majorHAnsi" w:cstheme="majorHAnsi"/>
          <w:color w:val="000000"/>
        </w:rPr>
        <w:t>does not provide no-cost eyeglasses or vision services to consumers with the ability to pay.</w:t>
      </w:r>
    </w:p>
    <w:p w:rsidR="00ED66F0" w:rsidRPr="004348C8" w:rsidRDefault="004843B8">
      <w:pPr>
        <w:spacing w:line="240" w:lineRule="auto"/>
        <w:rPr>
          <w:rFonts w:asciiTheme="majorHAnsi" w:eastAsia="Times New Roman" w:hAnsiTheme="majorHAnsi" w:cstheme="majorHAnsi"/>
          <w:b/>
          <w:i/>
          <w:color w:val="000000"/>
        </w:rPr>
      </w:pPr>
      <w:r w:rsidRPr="004348C8">
        <w:rPr>
          <w:rFonts w:asciiTheme="majorHAnsi" w:eastAsia="Times New Roman" w:hAnsiTheme="majorHAnsi" w:cstheme="majorHAnsi"/>
          <w:b/>
          <w:i/>
          <w:color w:val="000000"/>
        </w:rPr>
        <w:t>Essilor Vision Foundation quotes (</w:t>
      </w:r>
      <w:r w:rsidRPr="004348C8">
        <w:rPr>
          <w:rFonts w:asciiTheme="majorHAnsi" w:eastAsia="Times New Roman" w:hAnsiTheme="majorHAnsi" w:cstheme="majorHAnsi"/>
          <w:b/>
          <w:i/>
          <w:color w:val="FF0000"/>
        </w:rPr>
        <w:t>choose one</w:t>
      </w:r>
      <w:r w:rsidRPr="004348C8">
        <w:rPr>
          <w:rFonts w:asciiTheme="majorHAnsi" w:eastAsia="Times New Roman" w:hAnsiTheme="majorHAnsi" w:cstheme="majorHAnsi"/>
          <w:b/>
          <w:i/>
          <w:color w:val="000000"/>
        </w:rPr>
        <w:t>):</w:t>
      </w:r>
      <w:r w:rsidRPr="004348C8">
        <w:rPr>
          <w:rFonts w:asciiTheme="majorHAnsi" w:eastAsia="Times New Roman" w:hAnsiTheme="majorHAnsi" w:cstheme="majorHAnsi"/>
          <w:i/>
          <w:color w:val="FF0000"/>
        </w:rPr>
        <w:t xml:space="preserve"> </w:t>
      </w:r>
    </w:p>
    <w:p w:rsidR="00ED66F0" w:rsidRPr="004348C8" w:rsidRDefault="004843B8">
      <w:pPr>
        <w:spacing w:before="240"/>
        <w:rPr>
          <w:rFonts w:asciiTheme="majorHAnsi" w:eastAsia="Times New Roman" w:hAnsiTheme="majorHAnsi" w:cstheme="majorHAnsi"/>
          <w:color w:val="000000"/>
        </w:rPr>
      </w:pPr>
      <w:r w:rsidRPr="004348C8">
        <w:rPr>
          <w:rFonts w:asciiTheme="majorHAnsi" w:eastAsia="Times New Roman" w:hAnsiTheme="majorHAnsi" w:cstheme="majorHAnsi"/>
          <w:b/>
          <w:i/>
          <w:color w:val="000000"/>
        </w:rPr>
        <w:lastRenderedPageBreak/>
        <w:t>Option 1: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 “Vision is an invisible problem; unlike hunger or tooth decay, children are often unable to </w:t>
      </w:r>
      <w:r w:rsidRPr="004348C8">
        <w:rPr>
          <w:rFonts w:asciiTheme="majorHAnsi" w:eastAsia="Times New Roman" w:hAnsiTheme="majorHAnsi" w:cstheme="majorHAnsi"/>
          <w:color w:val="000000"/>
        </w:rPr>
        <w:t>self-identify that their vision is impaired,” explains</w:t>
      </w:r>
      <w:r w:rsidR="0048523F">
        <w:rPr>
          <w:rFonts w:asciiTheme="majorHAnsi" w:eastAsia="Times New Roman" w:hAnsiTheme="majorHAnsi" w:cstheme="majorHAnsi"/>
          <w:color w:val="000000"/>
        </w:rPr>
        <w:t xml:space="preserve"> Becky Palm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, President </w:t>
      </w:r>
      <w:r w:rsidR="0048523F">
        <w:rPr>
          <w:rFonts w:asciiTheme="majorHAnsi" w:eastAsia="Times New Roman" w:hAnsiTheme="majorHAnsi" w:cstheme="majorHAnsi"/>
          <w:color w:val="000000"/>
        </w:rPr>
        <w:t xml:space="preserve">and Executive Director </w:t>
      </w:r>
      <w:r w:rsidRPr="004348C8">
        <w:rPr>
          <w:rFonts w:asciiTheme="majorHAnsi" w:eastAsia="Times New Roman" w:hAnsiTheme="majorHAnsi" w:cstheme="majorHAnsi"/>
          <w:color w:val="000000"/>
        </w:rPr>
        <w:t>of Essilor Vision Foundation. “By participating in th</w:t>
      </w:r>
      <w:r w:rsidR="0048523F">
        <w:rPr>
          <w:rFonts w:asciiTheme="majorHAnsi" w:eastAsia="Times New Roman" w:hAnsiTheme="majorHAnsi" w:cstheme="majorHAnsi"/>
          <w:color w:val="000000"/>
        </w:rPr>
        <w:t>e Changing Lives through Lenses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 program, (</w:t>
      </w:r>
      <w:r w:rsidRPr="004348C8">
        <w:rPr>
          <w:rFonts w:asciiTheme="majorHAnsi" w:eastAsia="Times New Roman" w:hAnsiTheme="majorHAnsi" w:cstheme="majorHAnsi"/>
          <w:i/>
          <w:color w:val="000000"/>
        </w:rPr>
        <w:t xml:space="preserve">insert practice name) </w:t>
      </w:r>
      <w:r w:rsidRPr="004348C8">
        <w:rPr>
          <w:rFonts w:asciiTheme="majorHAnsi" w:eastAsia="Times New Roman" w:hAnsiTheme="majorHAnsi" w:cstheme="majorHAnsi"/>
          <w:color w:val="000000"/>
        </w:rPr>
        <w:t>is taking an active role in advocating for the children in the</w:t>
      </w:r>
      <w:r w:rsidRPr="004348C8">
        <w:rPr>
          <w:rFonts w:asciiTheme="majorHAnsi" w:eastAsia="Times New Roman" w:hAnsiTheme="majorHAnsi" w:cstheme="majorHAnsi"/>
          <w:color w:val="000000"/>
        </w:rPr>
        <w:t>ir community.”</w:t>
      </w:r>
    </w:p>
    <w:p w:rsidR="00ED66F0" w:rsidRPr="004348C8" w:rsidRDefault="004843B8">
      <w:pPr>
        <w:spacing w:before="240"/>
        <w:rPr>
          <w:rFonts w:asciiTheme="majorHAnsi" w:eastAsia="Times New Roman" w:hAnsiTheme="majorHAnsi" w:cstheme="majorHAnsi"/>
          <w:color w:val="000000"/>
        </w:rPr>
      </w:pPr>
      <w:r w:rsidRPr="004348C8">
        <w:rPr>
          <w:rFonts w:asciiTheme="majorHAnsi" w:eastAsia="Times New Roman" w:hAnsiTheme="majorHAnsi" w:cstheme="majorHAnsi"/>
          <w:b/>
          <w:i/>
          <w:color w:val="000000"/>
        </w:rPr>
        <w:t xml:space="preserve">Option 2: </w:t>
      </w:r>
      <w:r w:rsidRPr="004348C8">
        <w:rPr>
          <w:rFonts w:asciiTheme="majorHAnsi" w:eastAsia="Times New Roman" w:hAnsiTheme="majorHAnsi" w:cstheme="majorHAnsi"/>
          <w:color w:val="000000"/>
        </w:rPr>
        <w:t>“Children rely on their parents, teachers and communities to be advocates for their vision care,” says</w:t>
      </w:r>
      <w:r w:rsidR="0048523F">
        <w:rPr>
          <w:rFonts w:asciiTheme="majorHAnsi" w:eastAsia="Times New Roman" w:hAnsiTheme="majorHAnsi" w:cstheme="majorHAnsi"/>
          <w:color w:val="000000"/>
        </w:rPr>
        <w:t xml:space="preserve"> Becky Palm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, President </w:t>
      </w:r>
      <w:r w:rsidR="0048523F">
        <w:rPr>
          <w:rFonts w:asciiTheme="majorHAnsi" w:eastAsia="Times New Roman" w:hAnsiTheme="majorHAnsi" w:cstheme="majorHAnsi"/>
          <w:color w:val="000000"/>
        </w:rPr>
        <w:t xml:space="preserve">and Executive Director 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of Essilor Vision Foundation. “We know that 80 percent of all vision impairment can be prevented or cured, 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and with the support 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of our partners like </w:t>
      </w:r>
      <w:r w:rsidRPr="004348C8">
        <w:rPr>
          <w:rFonts w:asciiTheme="majorHAnsi" w:eastAsia="Times New Roman" w:hAnsiTheme="majorHAnsi" w:cstheme="majorHAnsi"/>
          <w:i/>
          <w:color w:val="000000"/>
        </w:rPr>
        <w:t>(insert practice name)</w:t>
      </w:r>
      <w:r w:rsidRPr="004348C8">
        <w:rPr>
          <w:rFonts w:asciiTheme="majorHAnsi" w:eastAsia="Times New Roman" w:hAnsiTheme="majorHAnsi" w:cstheme="majorHAnsi"/>
          <w:color w:val="000000"/>
        </w:rPr>
        <w:t>, we are taking another important step toward this goal.”</w:t>
      </w:r>
    </w:p>
    <w:p w:rsidR="00ED66F0" w:rsidRPr="004348C8" w:rsidRDefault="004843B8">
      <w:pPr>
        <w:spacing w:before="280" w:after="280"/>
        <w:rPr>
          <w:rFonts w:asciiTheme="majorHAnsi" w:eastAsia="Times New Roman" w:hAnsiTheme="majorHAnsi" w:cstheme="majorHAnsi"/>
          <w:color w:val="111111"/>
        </w:rPr>
      </w:pPr>
      <w:r w:rsidRPr="004348C8">
        <w:rPr>
          <w:rFonts w:asciiTheme="majorHAnsi" w:eastAsia="Times New Roman" w:hAnsiTheme="majorHAnsi" w:cstheme="majorHAnsi"/>
          <w:b/>
          <w:i/>
          <w:color w:val="000000"/>
        </w:rPr>
        <w:t xml:space="preserve">Option 3: </w:t>
      </w:r>
      <w:r w:rsidRPr="004348C8">
        <w:rPr>
          <w:rFonts w:asciiTheme="majorHAnsi" w:eastAsia="Times New Roman" w:hAnsiTheme="majorHAnsi" w:cstheme="majorHAnsi"/>
          <w:color w:val="000000"/>
        </w:rPr>
        <w:t>“While some states require school vision screenings, there is a large gap between the need and access to vision care,” says</w:t>
      </w:r>
      <w:r w:rsidR="0048523F">
        <w:rPr>
          <w:rFonts w:asciiTheme="majorHAnsi" w:eastAsia="Times New Roman" w:hAnsiTheme="majorHAnsi" w:cstheme="majorHAnsi"/>
          <w:color w:val="000000"/>
        </w:rPr>
        <w:t xml:space="preserve"> Becky Palm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, President </w:t>
      </w:r>
      <w:r w:rsidR="0048523F">
        <w:rPr>
          <w:rFonts w:asciiTheme="majorHAnsi" w:eastAsia="Times New Roman" w:hAnsiTheme="majorHAnsi" w:cstheme="majorHAnsi"/>
          <w:color w:val="000000"/>
        </w:rPr>
        <w:t xml:space="preserve">and Executive Director </w:t>
      </w:r>
      <w:r w:rsidRPr="004348C8">
        <w:rPr>
          <w:rFonts w:asciiTheme="majorHAnsi" w:eastAsia="Times New Roman" w:hAnsiTheme="majorHAnsi" w:cstheme="majorHAnsi"/>
          <w:color w:val="000000"/>
        </w:rPr>
        <w:t>of Essilor Vision Foundation. “The Changing Life through Lenses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 program supports our partners like </w:t>
      </w:r>
      <w:r w:rsidRPr="004348C8">
        <w:rPr>
          <w:rFonts w:asciiTheme="majorHAnsi" w:eastAsia="Times New Roman" w:hAnsiTheme="majorHAnsi" w:cstheme="majorHAnsi"/>
          <w:i/>
          <w:color w:val="000000"/>
        </w:rPr>
        <w:t>(insert practice name)</w:t>
      </w:r>
      <w:r w:rsidRPr="004348C8">
        <w:rPr>
          <w:rFonts w:asciiTheme="majorHAnsi" w:eastAsia="Times New Roman" w:hAnsiTheme="majorHAnsi" w:cstheme="majorHAnsi"/>
          <w:color w:val="000000"/>
        </w:rPr>
        <w:t xml:space="preserve"> who are providing philanthropic vision services and making a difference in their community.”</w:t>
      </w:r>
      <w:r w:rsidRPr="004348C8">
        <w:rPr>
          <w:rFonts w:asciiTheme="majorHAnsi" w:eastAsia="Times New Roman" w:hAnsiTheme="majorHAnsi" w:cstheme="majorHAnsi"/>
          <w:color w:val="111111"/>
        </w:rPr>
        <w:t xml:space="preserve"> </w:t>
      </w:r>
    </w:p>
    <w:p w:rsidR="00ED66F0" w:rsidRPr="004348C8" w:rsidRDefault="004843B8">
      <w:pPr>
        <w:spacing w:after="280"/>
        <w:rPr>
          <w:rFonts w:asciiTheme="majorHAnsi" w:eastAsia="Times New Roman" w:hAnsiTheme="majorHAnsi" w:cstheme="majorHAnsi"/>
          <w:color w:val="111111"/>
        </w:rPr>
      </w:pPr>
      <w:r w:rsidRPr="004348C8">
        <w:rPr>
          <w:rFonts w:asciiTheme="majorHAnsi" w:eastAsia="Times New Roman" w:hAnsiTheme="majorHAnsi" w:cstheme="majorHAnsi"/>
          <w:color w:val="111111"/>
        </w:rPr>
        <w:t>Without charitable</w:t>
      </w:r>
      <w:r w:rsidRPr="004348C8">
        <w:rPr>
          <w:rFonts w:asciiTheme="majorHAnsi" w:eastAsia="Times New Roman" w:hAnsiTheme="majorHAnsi" w:cstheme="majorHAnsi"/>
          <w:color w:val="111111"/>
        </w:rPr>
        <w:t xml:space="preserve"> eye doctors, millions of children across the United States would be unable to obtain vision services. The Changing Life through Lenses</w:t>
      </w:r>
      <w:r w:rsidRPr="004348C8">
        <w:rPr>
          <w:rFonts w:asciiTheme="majorHAnsi" w:eastAsia="Times New Roman" w:hAnsiTheme="majorHAnsi" w:cstheme="majorHAnsi"/>
          <w:color w:val="111111"/>
        </w:rPr>
        <w:t xml:space="preserve"> program </w:t>
      </w:r>
      <w:r w:rsidR="0048523F">
        <w:rPr>
          <w:rFonts w:asciiTheme="majorHAnsi" w:eastAsia="Times New Roman" w:hAnsiTheme="majorHAnsi" w:cstheme="majorHAnsi"/>
          <w:color w:val="111111"/>
        </w:rPr>
        <w:t xml:space="preserve">enables </w:t>
      </w:r>
      <w:r w:rsidRPr="004348C8">
        <w:rPr>
          <w:rFonts w:asciiTheme="majorHAnsi" w:eastAsia="Times New Roman" w:hAnsiTheme="majorHAnsi" w:cstheme="majorHAnsi"/>
          <w:color w:val="111111"/>
        </w:rPr>
        <w:t xml:space="preserve">eye doctors to </w:t>
      </w:r>
      <w:r w:rsidRPr="004348C8">
        <w:rPr>
          <w:rFonts w:asciiTheme="majorHAnsi" w:eastAsia="Times New Roman" w:hAnsiTheme="majorHAnsi" w:cstheme="majorHAnsi"/>
          <w:color w:val="000000"/>
        </w:rPr>
        <w:t>make a significant impact in their communities at no cost to them or those they help.</w:t>
      </w:r>
    </w:p>
    <w:p w:rsidR="00ED66F0" w:rsidRPr="004348C8" w:rsidRDefault="004843B8">
      <w:pPr>
        <w:jc w:val="center"/>
        <w:rPr>
          <w:rFonts w:asciiTheme="majorHAnsi" w:eastAsia="Times New Roman" w:hAnsiTheme="majorHAnsi" w:cstheme="majorHAnsi"/>
          <w:color w:val="000000"/>
        </w:rPr>
      </w:pPr>
      <w:r w:rsidRPr="004348C8">
        <w:rPr>
          <w:rFonts w:asciiTheme="majorHAnsi" w:eastAsia="Times New Roman" w:hAnsiTheme="majorHAnsi" w:cstheme="majorHAnsi"/>
          <w:color w:val="000000"/>
        </w:rPr>
        <w:t xml:space="preserve">#  </w:t>
      </w:r>
      <w:r w:rsidRPr="004348C8">
        <w:rPr>
          <w:rFonts w:asciiTheme="majorHAnsi" w:eastAsia="Times New Roman" w:hAnsiTheme="majorHAnsi" w:cstheme="majorHAnsi"/>
          <w:color w:val="000000"/>
        </w:rPr>
        <w:t>#  #</w:t>
      </w:r>
    </w:p>
    <w:p w:rsidR="00ED66F0" w:rsidRPr="00727A86" w:rsidRDefault="004843B8">
      <w:pPr>
        <w:spacing w:line="240" w:lineRule="auto"/>
        <w:rPr>
          <w:rFonts w:asciiTheme="majorHAnsi" w:eastAsia="Times New Roman" w:hAnsiTheme="majorHAnsi" w:cstheme="majorHAnsi"/>
          <w:i/>
          <w:color w:val="000000"/>
          <w:sz w:val="20"/>
        </w:rPr>
      </w:pPr>
      <w:r w:rsidRPr="00727A86">
        <w:rPr>
          <w:rFonts w:asciiTheme="majorHAnsi" w:eastAsia="Times New Roman" w:hAnsiTheme="majorHAnsi" w:cstheme="majorHAnsi"/>
          <w:b/>
          <w:color w:val="000000"/>
          <w:sz w:val="20"/>
        </w:rPr>
        <w:t xml:space="preserve">About </w:t>
      </w:r>
      <w:r w:rsidRPr="00727A86">
        <w:rPr>
          <w:rFonts w:asciiTheme="majorHAnsi" w:eastAsia="Times New Roman" w:hAnsiTheme="majorHAnsi" w:cstheme="majorHAnsi"/>
          <w:b/>
          <w:i/>
          <w:color w:val="111111"/>
          <w:sz w:val="20"/>
        </w:rPr>
        <w:t>(</w:t>
      </w:r>
      <w:r w:rsidRPr="00727A86">
        <w:rPr>
          <w:rFonts w:asciiTheme="majorHAnsi" w:eastAsia="Times New Roman" w:hAnsiTheme="majorHAnsi" w:cstheme="majorHAnsi"/>
          <w:b/>
          <w:i/>
          <w:color w:val="000000"/>
          <w:sz w:val="20"/>
        </w:rPr>
        <w:t>Insert Practice Name</w:t>
      </w:r>
      <w:r w:rsidRPr="00727A86">
        <w:rPr>
          <w:rFonts w:asciiTheme="majorHAnsi" w:eastAsia="Times New Roman" w:hAnsiTheme="majorHAnsi" w:cstheme="majorHAnsi"/>
          <w:b/>
          <w:color w:val="000000"/>
          <w:sz w:val="20"/>
        </w:rPr>
        <w:t xml:space="preserve">) </w:t>
      </w:r>
      <w:r w:rsidRPr="00727A86">
        <w:rPr>
          <w:rFonts w:asciiTheme="majorHAnsi" w:eastAsia="Times New Roman" w:hAnsiTheme="majorHAnsi" w:cstheme="majorHAnsi"/>
          <w:color w:val="000000"/>
          <w:sz w:val="20"/>
        </w:rPr>
        <w:br/>
      </w:r>
      <w:r w:rsidRPr="00727A86">
        <w:rPr>
          <w:rFonts w:asciiTheme="majorHAnsi" w:eastAsia="Times New Roman" w:hAnsiTheme="majorHAnsi" w:cstheme="majorHAnsi"/>
          <w:i/>
          <w:color w:val="000000"/>
          <w:sz w:val="20"/>
        </w:rPr>
        <w:t>Insert practice boilerplate – this is a brief paragraph about your practice. See the EVF boilerplate below as an example.</w:t>
      </w:r>
    </w:p>
    <w:p w:rsidR="00727A86" w:rsidRPr="00F8147C" w:rsidRDefault="00727A86" w:rsidP="00727A86">
      <w:pPr>
        <w:spacing w:after="0"/>
        <w:rPr>
          <w:rFonts w:cstheme="minorHAnsi"/>
          <w:b/>
          <w:sz w:val="20"/>
        </w:rPr>
      </w:pPr>
      <w:r w:rsidRPr="00F8147C">
        <w:rPr>
          <w:rFonts w:cstheme="minorHAnsi"/>
          <w:b/>
          <w:sz w:val="20"/>
        </w:rPr>
        <w:t>About Essilor Vision Foundation</w:t>
      </w:r>
    </w:p>
    <w:p w:rsidR="00727A86" w:rsidRDefault="00727A86" w:rsidP="00727A86">
      <w:pPr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580542">
        <w:rPr>
          <w:rFonts w:cstheme="minorHAnsi"/>
          <w:sz w:val="20"/>
        </w:rPr>
        <w:t xml:space="preserve">We strive to give children a brighter future by helping them see the world more clearly. Since 2007, Essilor Vision Foundation has provided more than </w:t>
      </w:r>
      <w:r>
        <w:rPr>
          <w:rFonts w:cstheme="minorHAnsi"/>
          <w:sz w:val="20"/>
        </w:rPr>
        <w:t xml:space="preserve">1.5 </w:t>
      </w:r>
      <w:r w:rsidRPr="00580542">
        <w:rPr>
          <w:rFonts w:cstheme="minorHAnsi"/>
          <w:sz w:val="20"/>
        </w:rPr>
        <w:t xml:space="preserve">million pairs of eyeglasses to individuals in need. Essilor Vision Foundation </w:t>
      </w:r>
      <w:r>
        <w:rPr>
          <w:rFonts w:cstheme="minorHAnsi"/>
          <w:sz w:val="20"/>
        </w:rPr>
        <w:t>i</w:t>
      </w:r>
      <w:r w:rsidRPr="00F8147C">
        <w:rPr>
          <w:rFonts w:cstheme="minorHAnsi"/>
          <w:sz w:val="20"/>
        </w:rPr>
        <w:t>s a 501(c)(3) public, n</w:t>
      </w:r>
      <w:r>
        <w:rPr>
          <w:rFonts w:cstheme="minorHAnsi"/>
          <w:sz w:val="20"/>
        </w:rPr>
        <w:t xml:space="preserve">on-profit organization </w:t>
      </w:r>
      <w:r w:rsidRPr="00F8147C">
        <w:rPr>
          <w:rFonts w:cstheme="minorHAnsi"/>
          <w:sz w:val="20"/>
        </w:rPr>
        <w:t>committed to eliminating poor vision and its lifelong consequences. To learn more</w:t>
      </w:r>
      <w:r>
        <w:rPr>
          <w:rFonts w:cstheme="minorHAnsi"/>
          <w:sz w:val="20"/>
        </w:rPr>
        <w:t xml:space="preserve"> </w:t>
      </w:r>
      <w:r w:rsidRPr="00F8147C">
        <w:rPr>
          <w:rFonts w:cstheme="minorHAnsi"/>
          <w:sz w:val="20"/>
        </w:rPr>
        <w:t xml:space="preserve">visit </w:t>
      </w:r>
      <w:hyperlink r:id="rId9" w:history="1">
        <w:r w:rsidRPr="000A2FFA">
          <w:rPr>
            <w:rStyle w:val="Hyperlink"/>
            <w:rFonts w:cstheme="minorHAnsi"/>
            <w:sz w:val="20"/>
          </w:rPr>
          <w:t>www.evfusa.org</w:t>
        </w:r>
      </w:hyperlink>
      <w:r>
        <w:rPr>
          <w:rFonts w:cstheme="minorHAnsi"/>
          <w:sz w:val="20"/>
        </w:rPr>
        <w:t>.</w:t>
      </w:r>
      <w:r w:rsidRPr="00A80B12">
        <w:rPr>
          <w:rFonts w:ascii="Verdana" w:eastAsia="Times New Roman" w:hAnsi="Verdana" w:cs="Times New Roman"/>
          <w:color w:val="000000"/>
          <w:sz w:val="24"/>
          <w:szCs w:val="24"/>
        </w:rPr>
        <w:t xml:space="preserve"> </w:t>
      </w:r>
      <w:bookmarkStart w:id="1" w:name="_GoBack"/>
      <w:bookmarkEnd w:id="1"/>
    </w:p>
    <w:sectPr w:rsidR="00727A86">
      <w:headerReference w:type="default" r:id="rId10"/>
      <w:headerReference w:type="first" r:id="rId11"/>
      <w:pgSz w:w="12240" w:h="15840"/>
      <w:pgMar w:top="1440" w:right="1440" w:bottom="1152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3B8" w:rsidRDefault="004843B8">
      <w:pPr>
        <w:spacing w:after="0" w:line="240" w:lineRule="auto"/>
      </w:pPr>
      <w:r>
        <w:separator/>
      </w:r>
    </w:p>
  </w:endnote>
  <w:endnote w:type="continuationSeparator" w:id="0">
    <w:p w:rsidR="004843B8" w:rsidRDefault="0048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3B8" w:rsidRDefault="004843B8">
      <w:pPr>
        <w:spacing w:after="0" w:line="240" w:lineRule="auto"/>
      </w:pPr>
      <w:r>
        <w:separator/>
      </w:r>
    </w:p>
  </w:footnote>
  <w:footnote w:type="continuationSeparator" w:id="0">
    <w:p w:rsidR="004843B8" w:rsidRDefault="00484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6F0" w:rsidRDefault="00ED66F0">
    <w:pPr>
      <w:pBdr>
        <w:top w:val="nil"/>
        <w:left w:val="nil"/>
        <w:bottom w:val="nil"/>
        <w:right w:val="nil"/>
        <w:between w:val="nil"/>
      </w:pBdr>
      <w:tabs>
        <w:tab w:val="left" w:pos="3525"/>
      </w:tabs>
      <w:spacing w:after="0" w:line="240" w:lineRule="auto"/>
      <w:rPr>
        <w:color w:val="000000"/>
      </w:rPr>
    </w:pPr>
  </w:p>
  <w:p w:rsidR="00ED66F0" w:rsidRDefault="00ED66F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6F0" w:rsidRDefault="004843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>
          <wp:extent cx="1452864" cy="855466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8270"/>
                  <a:stretch>
                    <a:fillRect/>
                  </a:stretch>
                </pic:blipFill>
                <pic:spPr>
                  <a:xfrm>
                    <a:off x="0" y="0"/>
                    <a:ext cx="1452864" cy="85546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1" locked="0" layoutInCell="1" hidden="0" allowOverlap="1">
              <wp:simplePos x="0" y="0"/>
              <wp:positionH relativeFrom="margin">
                <wp:posOffset>4394200</wp:posOffset>
              </wp:positionH>
              <wp:positionV relativeFrom="paragraph">
                <wp:posOffset>45720</wp:posOffset>
              </wp:positionV>
              <wp:extent cx="1657350" cy="809625"/>
              <wp:effectExtent l="0" t="0" r="0" b="0"/>
              <wp:wrapSquare wrapText="bothSides" distT="45720" distB="45720" distL="114300" distR="11430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522088" y="3379950"/>
                        <a:ext cx="1647825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ED66F0" w:rsidRDefault="004843B8">
                          <w:pPr>
                            <w:spacing w:after="0"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Your Logo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/>
                  </wps:wsp>
                </a:graphicData>
              </a:graphic>
            </wp:anchor>
          </w:drawing>
        </mc:Choice>
        <mc:Fallback>
          <w:pict>
            <v:rect id="Rectangle 1" o:spid="_x0000_s1026" style="position:absolute;margin-left:346pt;margin-top:3.6pt;width:130.5pt;height:63.75pt;z-index:-251658240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">
              <v:stroke startarrowwidth="narrow" startarrowlength="short" endarrowwidth="narrow" endarrowlength="short"/>
              <v:textbox inset="2.53958mm,1.2694mm,2.53958mm,1.2694mm">
                <w:txbxContent>
                  <w:p w:rsidR="00ED66F0" w:rsidRDefault="004843B8">
                    <w:pPr>
                      <w:spacing w:after="0" w:line="275" w:lineRule="auto"/>
                      <w:jc w:val="center"/>
                      <w:textDirection w:val="btLr"/>
                    </w:pPr>
                    <w:r>
                      <w:rPr>
                        <w:color w:val="000000"/>
                      </w:rPr>
                      <w:t>Your Logo</w:t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  <w:p w:rsidR="00ED66F0" w:rsidRDefault="00ED66F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6F0"/>
    <w:rsid w:val="004348C8"/>
    <w:rsid w:val="004843B8"/>
    <w:rsid w:val="0048523F"/>
    <w:rsid w:val="00727A86"/>
    <w:rsid w:val="00ED66F0"/>
    <w:rsid w:val="00F6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D66EC"/>
  <w15:docId w15:val="{A1FAA2DE-A911-4628-8658-1D2E1444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64C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fusa.org/get-involved/lens-and-labs-services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evfusa.org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oa.uberflip.com/i/807465-cpg-pediatric-eye-and-vision-examination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evfusa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Essilor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MARMUREK Meredith</dc:creator>
  <cp:lastModifiedBy>MARMUREK Meredith</cp:lastModifiedBy>
  <cp:revision>3</cp:revision>
  <dcterms:created xsi:type="dcterms:W3CDTF">2021-09-01T14:53:00Z</dcterms:created>
  <dcterms:modified xsi:type="dcterms:W3CDTF">2021-09-01T15:05:00Z</dcterms:modified>
</cp:coreProperties>
</file>